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359D4" w14:textId="259D481C" w:rsidR="00455F68" w:rsidRPr="00650482" w:rsidRDefault="00455F68" w:rsidP="00650482">
      <w:pPr>
        <w:spacing w:line="480" w:lineRule="auto"/>
        <w:jc w:val="center"/>
        <w:rPr>
          <w:rFonts w:ascii="Times New Roman" w:hAnsi="Times New Roman" w:cs="Times New Roman"/>
          <w:b/>
          <w:bCs/>
          <w:sz w:val="24"/>
          <w:szCs w:val="24"/>
        </w:rPr>
      </w:pPr>
      <w:bookmarkStart w:id="0" w:name="_Hlk57290704"/>
      <w:bookmarkStart w:id="1" w:name="_Hlk57290570"/>
      <w:r w:rsidRPr="00E773FD">
        <w:rPr>
          <w:rFonts w:ascii="Times New Roman" w:hAnsi="Times New Roman" w:cs="Times New Roman"/>
          <w:b/>
          <w:bCs/>
          <w:sz w:val="24"/>
          <w:szCs w:val="24"/>
        </w:rPr>
        <w:t xml:space="preserve">Response </w:t>
      </w:r>
      <w:r>
        <w:rPr>
          <w:rFonts w:ascii="Times New Roman" w:hAnsi="Times New Roman" w:cs="Times New Roman"/>
          <w:b/>
          <w:bCs/>
          <w:sz w:val="24"/>
          <w:szCs w:val="24"/>
        </w:rPr>
        <w:t>4</w:t>
      </w:r>
      <w:bookmarkEnd w:id="0"/>
      <w:bookmarkEnd w:id="1"/>
    </w:p>
    <w:p w14:paraId="4167BE52" w14:textId="4FFD4DE2" w:rsidR="00455F68" w:rsidRDefault="00455F68" w:rsidP="00650482">
      <w:pPr>
        <w:spacing w:after="0" w:line="480" w:lineRule="auto"/>
        <w:ind w:firstLine="720"/>
        <w:contextualSpacing/>
        <w:rPr>
          <w:rFonts w:ascii="Times New Roman" w:hAnsi="Times New Roman" w:cs="Times New Roman"/>
          <w:sz w:val="24"/>
          <w:szCs w:val="24"/>
        </w:rPr>
      </w:pPr>
      <w:r w:rsidRPr="00E773FD">
        <w:rPr>
          <w:rFonts w:ascii="Times New Roman" w:hAnsi="Times New Roman" w:cs="Times New Roman"/>
          <w:sz w:val="24"/>
          <w:szCs w:val="24"/>
        </w:rPr>
        <w:t>The need for more healthcare providers is one of the factors forcing American health care to evolve from the post. The COVID 19 pandemic has led to this realization, as the increased number of patients proves that the nation has no enough workforce. I agree that the country has focused on having many medical doctors and vital professionals like advanced practice nurse practitioners and counselors are inade</w:t>
      </w:r>
      <w:bookmarkStart w:id="2" w:name="_GoBack"/>
      <w:bookmarkEnd w:id="2"/>
      <w:r w:rsidRPr="00E773FD">
        <w:rPr>
          <w:rFonts w:ascii="Times New Roman" w:hAnsi="Times New Roman" w:cs="Times New Roman"/>
          <w:sz w:val="24"/>
          <w:szCs w:val="24"/>
        </w:rPr>
        <w:t>quate. In the next decade, the driving force will have broader coverage and increasing practitioners in the sector.  In the short run, clients will benefit as the waiting time will be reduced. On the other hand, healthcare providers will have enough time with patients, thus offering quality and holistic care (</w:t>
      </w:r>
      <w:r w:rsidRPr="00E773FD">
        <w:rPr>
          <w:rFonts w:ascii="Times New Roman" w:hAnsi="Times New Roman" w:cs="Times New Roman"/>
          <w:color w:val="222222"/>
          <w:sz w:val="24"/>
          <w:szCs w:val="24"/>
          <w:shd w:val="clear" w:color="auto" w:fill="FFFFFF"/>
        </w:rPr>
        <w:t xml:space="preserve">Ariza-Vega et al., 2019). </w:t>
      </w:r>
      <w:r w:rsidRPr="00E773FD">
        <w:rPr>
          <w:rFonts w:ascii="Times New Roman" w:hAnsi="Times New Roman" w:cs="Times New Roman"/>
          <w:sz w:val="24"/>
          <w:szCs w:val="24"/>
        </w:rPr>
        <w:t xml:space="preserve">As the writer says, public health will increase as the right services will be accessed easily in the long run. As the post insists, the providers need to pay more attention to the patients' concerns and questions, so the right education is provided, resulting in better healthcare services and outcomes.  </w:t>
      </w:r>
    </w:p>
    <w:p w14:paraId="7A3A1CF9" w14:textId="0BE3E8D4" w:rsidR="00455F68" w:rsidRPr="00455F68" w:rsidRDefault="00455F68" w:rsidP="00455F68">
      <w:pPr>
        <w:spacing w:line="480" w:lineRule="auto"/>
        <w:jc w:val="center"/>
        <w:rPr>
          <w:rFonts w:ascii="Times New Roman" w:hAnsi="Times New Roman" w:cs="Times New Roman"/>
          <w:b/>
          <w:bCs/>
          <w:sz w:val="24"/>
          <w:szCs w:val="24"/>
        </w:rPr>
      </w:pPr>
      <w:r w:rsidRPr="00455F68">
        <w:rPr>
          <w:rFonts w:ascii="Times New Roman" w:hAnsi="Times New Roman" w:cs="Times New Roman"/>
          <w:b/>
          <w:bCs/>
          <w:sz w:val="24"/>
          <w:szCs w:val="24"/>
        </w:rPr>
        <w:t>Reference</w:t>
      </w:r>
    </w:p>
    <w:p w14:paraId="22766C67" w14:textId="77777777" w:rsidR="00455F68" w:rsidRPr="00E773FD" w:rsidRDefault="00455F68" w:rsidP="00455F68">
      <w:pPr>
        <w:spacing w:after="0" w:line="480" w:lineRule="auto"/>
        <w:ind w:left="720" w:hanging="720"/>
        <w:contextualSpacing/>
        <w:rPr>
          <w:rFonts w:ascii="Times New Roman" w:hAnsi="Times New Roman" w:cs="Times New Roman"/>
          <w:sz w:val="24"/>
          <w:szCs w:val="24"/>
        </w:rPr>
      </w:pPr>
      <w:r w:rsidRPr="00E773FD">
        <w:rPr>
          <w:rFonts w:ascii="Times New Roman" w:hAnsi="Times New Roman" w:cs="Times New Roman"/>
          <w:color w:val="222222"/>
          <w:sz w:val="24"/>
          <w:szCs w:val="24"/>
          <w:shd w:val="clear" w:color="auto" w:fill="FFFFFF"/>
        </w:rPr>
        <w:t>Ariza-Vega, P., Ortiz-Piña, M., Kristensen, M. T., Castellote-Caballero, Y., &amp; Jiménez-Moleón, J. J. (2019). High perceived caregiver burden for relatives of patients following hip fracture surgery. </w:t>
      </w:r>
      <w:r w:rsidRPr="00E773FD">
        <w:rPr>
          <w:rFonts w:ascii="Times New Roman" w:hAnsi="Times New Roman" w:cs="Times New Roman"/>
          <w:i/>
          <w:iCs/>
          <w:color w:val="222222"/>
          <w:sz w:val="24"/>
          <w:szCs w:val="24"/>
          <w:shd w:val="clear" w:color="auto" w:fill="FFFFFF"/>
        </w:rPr>
        <w:t>Disability and Rehabilitation</w:t>
      </w:r>
      <w:r w:rsidRPr="00E773FD">
        <w:rPr>
          <w:rFonts w:ascii="Times New Roman" w:hAnsi="Times New Roman" w:cs="Times New Roman"/>
          <w:color w:val="222222"/>
          <w:sz w:val="24"/>
          <w:szCs w:val="24"/>
          <w:shd w:val="clear" w:color="auto" w:fill="FFFFFF"/>
        </w:rPr>
        <w:t>, </w:t>
      </w:r>
      <w:r w:rsidRPr="00E773FD">
        <w:rPr>
          <w:rFonts w:ascii="Times New Roman" w:hAnsi="Times New Roman" w:cs="Times New Roman"/>
          <w:i/>
          <w:iCs/>
          <w:color w:val="222222"/>
          <w:sz w:val="24"/>
          <w:szCs w:val="24"/>
          <w:shd w:val="clear" w:color="auto" w:fill="FFFFFF"/>
        </w:rPr>
        <w:t>41</w:t>
      </w:r>
      <w:r w:rsidRPr="00E773FD">
        <w:rPr>
          <w:rFonts w:ascii="Times New Roman" w:hAnsi="Times New Roman" w:cs="Times New Roman"/>
          <w:color w:val="222222"/>
          <w:sz w:val="24"/>
          <w:szCs w:val="24"/>
          <w:shd w:val="clear" w:color="auto" w:fill="FFFFFF"/>
        </w:rPr>
        <w:t>(3), 311-318.</w:t>
      </w:r>
    </w:p>
    <w:p w14:paraId="4F03428C" w14:textId="77777777" w:rsidR="00E85BBB" w:rsidRDefault="00E85BBB"/>
    <w:sectPr w:rsidR="00E85BBB" w:rsidSect="00E773FD">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CA9686" w14:textId="77777777" w:rsidR="00D05268" w:rsidRDefault="00D05268" w:rsidP="00455F68">
      <w:pPr>
        <w:spacing w:after="0" w:line="240" w:lineRule="auto"/>
      </w:pPr>
      <w:r>
        <w:separator/>
      </w:r>
    </w:p>
  </w:endnote>
  <w:endnote w:type="continuationSeparator" w:id="0">
    <w:p w14:paraId="1BC88A2A" w14:textId="77777777" w:rsidR="00D05268" w:rsidRDefault="00D05268" w:rsidP="00455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7A9BC4" w14:textId="77777777" w:rsidR="00D05268" w:rsidRDefault="00D05268" w:rsidP="00455F68">
      <w:pPr>
        <w:spacing w:after="0" w:line="240" w:lineRule="auto"/>
      </w:pPr>
      <w:r>
        <w:separator/>
      </w:r>
    </w:p>
  </w:footnote>
  <w:footnote w:type="continuationSeparator" w:id="0">
    <w:p w14:paraId="1D600D40" w14:textId="77777777" w:rsidR="00D05268" w:rsidRDefault="00D05268" w:rsidP="00455F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BBB"/>
    <w:rsid w:val="00455F68"/>
    <w:rsid w:val="004C3AE2"/>
    <w:rsid w:val="00650482"/>
    <w:rsid w:val="008E3390"/>
    <w:rsid w:val="00D05268"/>
    <w:rsid w:val="00E85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24F31"/>
  <w15:chartTrackingRefBased/>
  <w15:docId w15:val="{EDE3024B-DE60-4424-AC08-1B22ECCC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F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F68"/>
  </w:style>
  <w:style w:type="paragraph" w:styleId="Footer">
    <w:name w:val="footer"/>
    <w:basedOn w:val="Normal"/>
    <w:link w:val="FooterChar"/>
    <w:uiPriority w:val="99"/>
    <w:unhideWhenUsed/>
    <w:rsid w:val="00455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197</Words>
  <Characters>1123</Characters>
  <Application>Microsoft Office Word</Application>
  <DocSecurity>0</DocSecurity>
  <Lines>9</Lines>
  <Paragraphs>2</Paragraphs>
  <ScaleCrop>false</ScaleCrop>
  <Company/>
  <LinksUpToDate>false</LinksUpToDate>
  <CharactersWithSpaces>1318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 Kemoi</dc:creator>
  <cp:keywords/>
  <dc:description/>
  <cp:lastModifiedBy>LAPTOP</cp:lastModifiedBy>
  <cp:revision>4</cp:revision>
  <dcterms:created xsi:type="dcterms:W3CDTF">2020-11-26T10:48:00Z</dcterms:created>
  <dcterms:modified xsi:type="dcterms:W3CDTF">2020-11-26T12:11:00Z</dcterms:modified>
</cp:coreProperties>
</file>